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586" w:rsidRDefault="00A074A0"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18 VIDEOS</w:t>
      </w:r>
    </w:p>
    <w:p w:rsidR="00A074A0" w:rsidRDefault="00A074A0" w:rsidP="00807C1D">
      <w:pPr>
        <w:spacing w:after="0" w:line="276" w:lineRule="auto"/>
        <w:rPr>
          <w:rFonts w:ascii="Times New Roman" w:hAnsi="Times New Roman" w:cs="Times New Roman"/>
          <w:sz w:val="24"/>
          <w:szCs w:val="24"/>
          <w:lang w:val="en-GB"/>
        </w:rPr>
      </w:pPr>
    </w:p>
    <w:p w:rsidR="00A074A0" w:rsidRDefault="00A074A0"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Life-size figures loom out of nowhere. They appear absurd and sensual, with a deliberate clarity, standing upright against the infinite blackness, and then they disappear again. They emerge from an insane world of majestic rulers in regal underwear and paper headdresses, voluptuous princesses with porcelain busts and radiant crinolines, and colourful, handmade animals that guilelessly carry out human actions. These figures form </w:t>
      </w:r>
      <w:r w:rsidR="008227B1">
        <w:rPr>
          <w:rFonts w:ascii="Times New Roman" w:hAnsi="Times New Roman" w:cs="Times New Roman"/>
          <w:sz w:val="24"/>
          <w:szCs w:val="24"/>
          <w:lang w:val="en-GB"/>
        </w:rPr>
        <w:t>images</w:t>
      </w:r>
      <w:r>
        <w:rPr>
          <w:rFonts w:ascii="Times New Roman" w:hAnsi="Times New Roman" w:cs="Times New Roman"/>
          <w:sz w:val="24"/>
          <w:szCs w:val="24"/>
          <w:lang w:val="en-GB"/>
        </w:rPr>
        <w:t xml:space="preserve"> and are intended to be not indecisive, but radical in their appearance and disappearance. The figures are human, but are dehumanised because they are concerned with everything but the actual moment. They attempt to become an image, together with the object, </w:t>
      </w:r>
      <w:r w:rsidR="000014A8">
        <w:rPr>
          <w:rFonts w:ascii="Times New Roman" w:hAnsi="Times New Roman" w:cs="Times New Roman"/>
          <w:sz w:val="24"/>
          <w:szCs w:val="24"/>
          <w:lang w:val="en-GB"/>
        </w:rPr>
        <w:t xml:space="preserve">and </w:t>
      </w:r>
      <w:r>
        <w:rPr>
          <w:rFonts w:ascii="Times New Roman" w:hAnsi="Times New Roman" w:cs="Times New Roman"/>
          <w:sz w:val="24"/>
          <w:szCs w:val="24"/>
          <w:lang w:val="en-GB"/>
        </w:rPr>
        <w:t xml:space="preserve">the material, </w:t>
      </w:r>
      <w:r w:rsidR="008227B1">
        <w:rPr>
          <w:rFonts w:ascii="Times New Roman" w:hAnsi="Times New Roman" w:cs="Times New Roman"/>
          <w:sz w:val="24"/>
          <w:szCs w:val="24"/>
          <w:lang w:val="en-GB"/>
        </w:rPr>
        <w:t xml:space="preserve">and </w:t>
      </w:r>
      <w:r w:rsidR="000014A8">
        <w:rPr>
          <w:rFonts w:ascii="Times New Roman" w:hAnsi="Times New Roman" w:cs="Times New Roman"/>
          <w:sz w:val="24"/>
          <w:szCs w:val="24"/>
          <w:lang w:val="en-GB"/>
        </w:rPr>
        <w:t xml:space="preserve">they </w:t>
      </w:r>
      <w:r w:rsidR="008227B1">
        <w:rPr>
          <w:rFonts w:ascii="Times New Roman" w:hAnsi="Times New Roman" w:cs="Times New Roman"/>
          <w:sz w:val="24"/>
          <w:szCs w:val="24"/>
          <w:lang w:val="en-GB"/>
        </w:rPr>
        <w:t>make a triumph of their failure.</w:t>
      </w:r>
    </w:p>
    <w:p w:rsidR="008227B1" w:rsidRDefault="008227B1" w:rsidP="00807C1D">
      <w:pPr>
        <w:spacing w:after="0" w:line="276" w:lineRule="auto"/>
        <w:rPr>
          <w:rFonts w:ascii="Times New Roman" w:hAnsi="Times New Roman" w:cs="Times New Roman"/>
          <w:sz w:val="24"/>
          <w:szCs w:val="24"/>
          <w:lang w:val="en-GB"/>
        </w:rPr>
      </w:pPr>
    </w:p>
    <w:p w:rsidR="008227B1" w:rsidRDefault="008227B1"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images are permeated with questions of material. They are signed by </w:t>
      </w:r>
      <w:proofErr w:type="spellStart"/>
      <w:r>
        <w:rPr>
          <w:rFonts w:ascii="Times New Roman" w:hAnsi="Times New Roman" w:cs="Times New Roman"/>
          <w:sz w:val="24"/>
          <w:szCs w:val="24"/>
          <w:lang w:val="en-GB"/>
        </w:rPr>
        <w:t>Lemm&amp;Barkey</w:t>
      </w:r>
      <w:proofErr w:type="spellEnd"/>
      <w:r>
        <w:rPr>
          <w:rFonts w:ascii="Times New Roman" w:hAnsi="Times New Roman" w:cs="Times New Roman"/>
          <w:sz w:val="24"/>
          <w:szCs w:val="24"/>
          <w:lang w:val="en-GB"/>
        </w:rPr>
        <w:t>, the name of the joint venture by the artists Lot Lemm and Grace Ellen Barkey. They are together engaged in seeking out radical images.</w:t>
      </w:r>
    </w:p>
    <w:p w:rsidR="008227B1" w:rsidRDefault="008227B1" w:rsidP="00807C1D">
      <w:pPr>
        <w:spacing w:after="0" w:line="276" w:lineRule="auto"/>
        <w:rPr>
          <w:rFonts w:ascii="Times New Roman" w:hAnsi="Times New Roman" w:cs="Times New Roman"/>
          <w:sz w:val="24"/>
          <w:szCs w:val="24"/>
          <w:lang w:val="en-GB"/>
        </w:rPr>
      </w:pPr>
    </w:p>
    <w:p w:rsidR="008227B1" w:rsidRDefault="008227B1"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Grace Ellen </w:t>
      </w:r>
      <w:proofErr w:type="spellStart"/>
      <w:r>
        <w:rPr>
          <w:rFonts w:ascii="Times New Roman" w:hAnsi="Times New Roman" w:cs="Times New Roman"/>
          <w:sz w:val="24"/>
          <w:szCs w:val="24"/>
          <w:lang w:val="en-GB"/>
        </w:rPr>
        <w:t>Barkey’s</w:t>
      </w:r>
      <w:proofErr w:type="spellEnd"/>
      <w:r>
        <w:rPr>
          <w:rFonts w:ascii="Times New Roman" w:hAnsi="Times New Roman" w:cs="Times New Roman"/>
          <w:sz w:val="24"/>
          <w:szCs w:val="24"/>
          <w:lang w:val="en-GB"/>
        </w:rPr>
        <w:t xml:space="preserve"> stage productions are sequences of images that attempt to be autonomous. The videos are an in-between stage in the archiving of these autonomous images. An in-between stage because Barkey never wants to achieve her aim. She is not interested in solutions, but in the problem itself. When we look carefully at the images in the installation exhibited, we see that there is no logical order. The images are intentionally juxtaposed and their interaction leads to yet more sensations.</w:t>
      </w:r>
    </w:p>
    <w:p w:rsidR="008227B1" w:rsidRDefault="008227B1" w:rsidP="00807C1D">
      <w:pPr>
        <w:spacing w:after="0" w:line="276" w:lineRule="auto"/>
        <w:rPr>
          <w:rFonts w:ascii="Times New Roman" w:hAnsi="Times New Roman" w:cs="Times New Roman"/>
          <w:sz w:val="24"/>
          <w:szCs w:val="24"/>
          <w:lang w:val="en-GB"/>
        </w:rPr>
      </w:pPr>
    </w:p>
    <w:p w:rsidR="008227B1" w:rsidRDefault="008227B1"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use of a craft, both porcelain and knitting and crochet, is an important element. The materials that pass through the hands of </w:t>
      </w:r>
      <w:proofErr w:type="spellStart"/>
      <w:r>
        <w:rPr>
          <w:rFonts w:ascii="Times New Roman" w:hAnsi="Times New Roman" w:cs="Times New Roman"/>
          <w:sz w:val="24"/>
          <w:szCs w:val="24"/>
          <w:lang w:val="en-GB"/>
        </w:rPr>
        <w:t>Barkey’s</w:t>
      </w:r>
      <w:proofErr w:type="spellEnd"/>
      <w:r>
        <w:rPr>
          <w:rFonts w:ascii="Times New Roman" w:hAnsi="Times New Roman" w:cs="Times New Roman"/>
          <w:sz w:val="24"/>
          <w:szCs w:val="24"/>
          <w:lang w:val="en-GB"/>
        </w:rPr>
        <w:t xml:space="preserve"> ‘partner in crime</w:t>
      </w:r>
      <w:r w:rsidR="000014A8">
        <w:rPr>
          <w:rFonts w:ascii="Times New Roman" w:hAnsi="Times New Roman" w:cs="Times New Roman"/>
          <w:sz w:val="24"/>
          <w:szCs w:val="24"/>
          <w:lang w:val="en-GB"/>
        </w:rPr>
        <w:t>’</w:t>
      </w:r>
      <w:r>
        <w:rPr>
          <w:rFonts w:ascii="Times New Roman" w:hAnsi="Times New Roman" w:cs="Times New Roman"/>
          <w:sz w:val="24"/>
          <w:szCs w:val="24"/>
          <w:lang w:val="en-GB"/>
        </w:rPr>
        <w:t xml:space="preserve">, Lot Lemm, </w:t>
      </w:r>
      <w:r w:rsidR="004C75DB">
        <w:rPr>
          <w:rFonts w:ascii="Times New Roman" w:hAnsi="Times New Roman" w:cs="Times New Roman"/>
          <w:sz w:val="24"/>
          <w:szCs w:val="24"/>
          <w:lang w:val="en-GB"/>
        </w:rPr>
        <w:t xml:space="preserve">are treated in an almost relentlessly hysterical manner and made into something monumental. What starts with material bursts its seams to form a bigger story. Porcelain objects that become body parts and even link bodies together. But also: what could be more pointless than a teacup – meticulously hand-turned – from which no tea can be drunk? A </w:t>
      </w:r>
      <w:proofErr w:type="spellStart"/>
      <w:r w:rsidR="004C75DB">
        <w:rPr>
          <w:rFonts w:ascii="Times New Roman" w:hAnsi="Times New Roman" w:cs="Times New Roman"/>
          <w:sz w:val="24"/>
          <w:szCs w:val="24"/>
          <w:lang w:val="en-GB"/>
        </w:rPr>
        <w:t>bra in</w:t>
      </w:r>
      <w:proofErr w:type="spellEnd"/>
      <w:r w:rsidR="004C75DB">
        <w:rPr>
          <w:rFonts w:ascii="Times New Roman" w:hAnsi="Times New Roman" w:cs="Times New Roman"/>
          <w:sz w:val="24"/>
          <w:szCs w:val="24"/>
          <w:lang w:val="en-GB"/>
        </w:rPr>
        <w:t xml:space="preserve"> porcelain is unbearable. And is the painstakingly crocheted bear a children’s story or a transgressive dream? To take an example, </w:t>
      </w:r>
      <w:proofErr w:type="spellStart"/>
      <w:r w:rsidR="004C75DB">
        <w:rPr>
          <w:rFonts w:ascii="Times New Roman" w:hAnsi="Times New Roman" w:cs="Times New Roman"/>
          <w:sz w:val="24"/>
          <w:szCs w:val="24"/>
          <w:lang w:val="en-GB"/>
        </w:rPr>
        <w:t>Lemm&amp;Barkey</w:t>
      </w:r>
      <w:proofErr w:type="spellEnd"/>
      <w:r w:rsidR="004C75DB">
        <w:rPr>
          <w:rFonts w:ascii="Times New Roman" w:hAnsi="Times New Roman" w:cs="Times New Roman"/>
          <w:sz w:val="24"/>
          <w:szCs w:val="24"/>
          <w:lang w:val="en-GB"/>
        </w:rPr>
        <w:t xml:space="preserve"> will intentionally give you no answer to this last question. If they had known the answer they would not have created the object.</w:t>
      </w:r>
    </w:p>
    <w:p w:rsidR="004C75DB" w:rsidRDefault="004C75DB" w:rsidP="00807C1D">
      <w:pPr>
        <w:spacing w:after="0" w:line="276" w:lineRule="auto"/>
        <w:rPr>
          <w:rFonts w:ascii="Times New Roman" w:hAnsi="Times New Roman" w:cs="Times New Roman"/>
          <w:sz w:val="24"/>
          <w:szCs w:val="24"/>
          <w:lang w:val="en-GB"/>
        </w:rPr>
      </w:pPr>
    </w:p>
    <w:p w:rsidR="004C75DB" w:rsidRDefault="004C75DB"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But then Barkey sets the bodies of her performers counter to these ideas. These bodies may be almost perfect, trained works of perfection, utterly fragile and obstinate, or a primal force. Just as, in </w:t>
      </w:r>
      <w:proofErr w:type="spellStart"/>
      <w:r>
        <w:rPr>
          <w:rFonts w:ascii="Times New Roman" w:hAnsi="Times New Roman" w:cs="Times New Roman"/>
          <w:sz w:val="24"/>
          <w:szCs w:val="24"/>
          <w:lang w:val="en-GB"/>
        </w:rPr>
        <w:t>Barkey’s</w:t>
      </w:r>
      <w:proofErr w:type="spellEnd"/>
      <w:r>
        <w:rPr>
          <w:rFonts w:ascii="Times New Roman" w:hAnsi="Times New Roman" w:cs="Times New Roman"/>
          <w:sz w:val="24"/>
          <w:szCs w:val="24"/>
          <w:lang w:val="en-GB"/>
        </w:rPr>
        <w:t xml:space="preserve"> productions, it is never all about the choreography as such, but about its disappearance, in the videos it is never a matter of the representation, but of the presentation itself.</w:t>
      </w:r>
    </w:p>
    <w:p w:rsidR="004C75DB" w:rsidRDefault="004C75DB" w:rsidP="00807C1D">
      <w:pPr>
        <w:spacing w:after="0" w:line="276" w:lineRule="auto"/>
        <w:rPr>
          <w:rFonts w:ascii="Times New Roman" w:hAnsi="Times New Roman" w:cs="Times New Roman"/>
          <w:sz w:val="24"/>
          <w:szCs w:val="24"/>
          <w:lang w:val="en-GB"/>
        </w:rPr>
      </w:pPr>
    </w:p>
    <w:p w:rsidR="004C75DB" w:rsidRDefault="004C75DB"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This installation is the result of non-preconceived aim. An anti-conceptual delusion.</w:t>
      </w:r>
    </w:p>
    <w:p w:rsidR="004C75DB" w:rsidRDefault="004C75DB" w:rsidP="00807C1D">
      <w:pPr>
        <w:spacing w:after="0" w:line="276" w:lineRule="auto"/>
        <w:rPr>
          <w:rFonts w:ascii="Times New Roman" w:hAnsi="Times New Roman" w:cs="Times New Roman"/>
          <w:sz w:val="24"/>
          <w:szCs w:val="24"/>
          <w:lang w:val="en-GB"/>
        </w:rPr>
      </w:pPr>
    </w:p>
    <w:p w:rsidR="004C75DB" w:rsidRDefault="004C75DB"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w:t>
      </w:r>
    </w:p>
    <w:p w:rsidR="004C75DB" w:rsidRDefault="004C75DB" w:rsidP="00807C1D">
      <w:pPr>
        <w:spacing w:after="0" w:line="276" w:lineRule="auto"/>
        <w:rPr>
          <w:rFonts w:ascii="Times New Roman" w:hAnsi="Times New Roman" w:cs="Times New Roman"/>
          <w:sz w:val="24"/>
          <w:szCs w:val="24"/>
          <w:lang w:val="en-GB"/>
        </w:rPr>
      </w:pPr>
    </w:p>
    <w:p w:rsidR="004C75DB" w:rsidRDefault="004C75DB"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LEMM&amp;BARKEY</w:t>
      </w:r>
    </w:p>
    <w:p w:rsidR="004C75DB" w:rsidRDefault="004C75DB" w:rsidP="00807C1D">
      <w:pPr>
        <w:spacing w:after="0" w:line="276" w:lineRule="auto"/>
        <w:rPr>
          <w:rFonts w:ascii="Times New Roman" w:hAnsi="Times New Roman" w:cs="Times New Roman"/>
          <w:sz w:val="24"/>
          <w:szCs w:val="24"/>
          <w:lang w:val="en-GB"/>
        </w:rPr>
      </w:pPr>
      <w:proofErr w:type="spellStart"/>
      <w:r>
        <w:rPr>
          <w:rFonts w:ascii="Times New Roman" w:hAnsi="Times New Roman" w:cs="Times New Roman"/>
          <w:sz w:val="24"/>
          <w:szCs w:val="24"/>
          <w:lang w:val="en-GB"/>
        </w:rPr>
        <w:lastRenderedPageBreak/>
        <w:t>Lemm&amp;Barkey</w:t>
      </w:r>
      <w:proofErr w:type="spellEnd"/>
      <w:r>
        <w:rPr>
          <w:rFonts w:ascii="Times New Roman" w:hAnsi="Times New Roman" w:cs="Times New Roman"/>
          <w:sz w:val="24"/>
          <w:szCs w:val="24"/>
          <w:lang w:val="en-GB"/>
        </w:rPr>
        <w:t xml:space="preserve"> is the name taken by the </w:t>
      </w:r>
      <w:r w:rsidR="00FC338C">
        <w:rPr>
          <w:rFonts w:ascii="Times New Roman" w:hAnsi="Times New Roman" w:cs="Times New Roman"/>
          <w:sz w:val="24"/>
          <w:szCs w:val="24"/>
          <w:lang w:val="en-GB"/>
        </w:rPr>
        <w:t xml:space="preserve">artistic duo Lot Lemm and Grace Ellen Barkey. They have created a number of museum installations that have been exhibited at BOZAR (Brussels), the </w:t>
      </w:r>
      <w:proofErr w:type="spellStart"/>
      <w:r w:rsidR="00FC338C">
        <w:rPr>
          <w:rFonts w:ascii="Times New Roman" w:hAnsi="Times New Roman" w:cs="Times New Roman"/>
          <w:sz w:val="24"/>
          <w:szCs w:val="24"/>
          <w:lang w:val="en-GB"/>
        </w:rPr>
        <w:t>Benaki</w:t>
      </w:r>
      <w:proofErr w:type="spellEnd"/>
      <w:r w:rsidR="00FC338C">
        <w:rPr>
          <w:rFonts w:ascii="Times New Roman" w:hAnsi="Times New Roman" w:cs="Times New Roman"/>
          <w:sz w:val="24"/>
          <w:szCs w:val="24"/>
          <w:lang w:val="en-GB"/>
        </w:rPr>
        <w:t xml:space="preserve"> Museum (Athens), the </w:t>
      </w:r>
      <w:proofErr w:type="spellStart"/>
      <w:r w:rsidR="00FC338C">
        <w:rPr>
          <w:rFonts w:ascii="Times New Roman" w:hAnsi="Times New Roman" w:cs="Times New Roman"/>
          <w:sz w:val="24"/>
          <w:szCs w:val="24"/>
          <w:lang w:val="en-GB"/>
        </w:rPr>
        <w:t>Musée</w:t>
      </w:r>
      <w:proofErr w:type="spellEnd"/>
      <w:r w:rsidR="00FC338C">
        <w:rPr>
          <w:rFonts w:ascii="Times New Roman" w:hAnsi="Times New Roman" w:cs="Times New Roman"/>
          <w:sz w:val="24"/>
          <w:szCs w:val="24"/>
          <w:lang w:val="en-GB"/>
        </w:rPr>
        <w:t xml:space="preserve"> des Arts </w:t>
      </w:r>
      <w:proofErr w:type="spellStart"/>
      <w:r w:rsidR="00FC338C">
        <w:rPr>
          <w:rFonts w:ascii="Times New Roman" w:hAnsi="Times New Roman" w:cs="Times New Roman"/>
          <w:sz w:val="24"/>
          <w:szCs w:val="24"/>
          <w:lang w:val="en-GB"/>
        </w:rPr>
        <w:t>Décoratifs</w:t>
      </w:r>
      <w:proofErr w:type="spellEnd"/>
      <w:r w:rsidR="00FC338C">
        <w:rPr>
          <w:rFonts w:ascii="Times New Roman" w:hAnsi="Times New Roman" w:cs="Times New Roman"/>
          <w:sz w:val="24"/>
          <w:szCs w:val="24"/>
          <w:lang w:val="en-GB"/>
        </w:rPr>
        <w:t xml:space="preserve"> (Paris), </w:t>
      </w:r>
      <w:proofErr w:type="spellStart"/>
      <w:r w:rsidR="00FC338C">
        <w:rPr>
          <w:rFonts w:ascii="Times New Roman" w:hAnsi="Times New Roman" w:cs="Times New Roman"/>
          <w:sz w:val="24"/>
          <w:szCs w:val="24"/>
          <w:lang w:val="en-GB"/>
        </w:rPr>
        <w:t>Dr.</w:t>
      </w:r>
      <w:proofErr w:type="spellEnd"/>
      <w:r w:rsidR="00FC338C">
        <w:rPr>
          <w:rFonts w:ascii="Times New Roman" w:hAnsi="Times New Roman" w:cs="Times New Roman"/>
          <w:sz w:val="24"/>
          <w:szCs w:val="24"/>
          <w:lang w:val="en-GB"/>
        </w:rPr>
        <w:t xml:space="preserve"> </w:t>
      </w:r>
      <w:proofErr w:type="spellStart"/>
      <w:r w:rsidR="00FC338C">
        <w:rPr>
          <w:rFonts w:ascii="Times New Roman" w:hAnsi="Times New Roman" w:cs="Times New Roman"/>
          <w:sz w:val="24"/>
          <w:szCs w:val="24"/>
          <w:lang w:val="en-GB"/>
        </w:rPr>
        <w:t>Guislain</w:t>
      </w:r>
      <w:proofErr w:type="spellEnd"/>
      <w:r w:rsidR="00FC338C">
        <w:rPr>
          <w:rFonts w:ascii="Times New Roman" w:hAnsi="Times New Roman" w:cs="Times New Roman"/>
          <w:sz w:val="24"/>
          <w:szCs w:val="24"/>
          <w:lang w:val="en-GB"/>
        </w:rPr>
        <w:t xml:space="preserve"> Museum (Ghent) and the </w:t>
      </w:r>
      <w:proofErr w:type="spellStart"/>
      <w:r w:rsidR="00FC338C">
        <w:rPr>
          <w:rFonts w:ascii="Times New Roman" w:hAnsi="Times New Roman" w:cs="Times New Roman"/>
          <w:sz w:val="24"/>
          <w:szCs w:val="24"/>
          <w:lang w:val="en-GB"/>
        </w:rPr>
        <w:t>Triennale</w:t>
      </w:r>
      <w:proofErr w:type="spellEnd"/>
      <w:r w:rsidR="00FC338C">
        <w:rPr>
          <w:rFonts w:ascii="Times New Roman" w:hAnsi="Times New Roman" w:cs="Times New Roman"/>
          <w:sz w:val="24"/>
          <w:szCs w:val="24"/>
          <w:lang w:val="en-GB"/>
        </w:rPr>
        <w:t xml:space="preserve"> for Art, Fashion and Design (Hasselt). Their film </w:t>
      </w:r>
      <w:r w:rsidR="00FC338C">
        <w:rPr>
          <w:rFonts w:ascii="Times New Roman" w:hAnsi="Times New Roman" w:cs="Times New Roman"/>
          <w:i/>
          <w:sz w:val="24"/>
          <w:szCs w:val="24"/>
          <w:lang w:val="en-GB"/>
        </w:rPr>
        <w:t>The Porcelain Project | Installation</w:t>
      </w:r>
      <w:r w:rsidR="00FC338C">
        <w:rPr>
          <w:rFonts w:ascii="Times New Roman" w:hAnsi="Times New Roman" w:cs="Times New Roman"/>
          <w:sz w:val="24"/>
          <w:szCs w:val="24"/>
          <w:lang w:val="en-GB"/>
        </w:rPr>
        <w:t xml:space="preserve"> was selected for the Festival International du Film </w:t>
      </w:r>
      <w:proofErr w:type="spellStart"/>
      <w:r w:rsidR="00FC338C">
        <w:rPr>
          <w:rFonts w:ascii="Times New Roman" w:hAnsi="Times New Roman" w:cs="Times New Roman"/>
          <w:sz w:val="24"/>
          <w:szCs w:val="24"/>
          <w:lang w:val="en-GB"/>
        </w:rPr>
        <w:t>sur</w:t>
      </w:r>
      <w:proofErr w:type="spellEnd"/>
      <w:r w:rsidR="00FC338C">
        <w:rPr>
          <w:rFonts w:ascii="Times New Roman" w:hAnsi="Times New Roman" w:cs="Times New Roman"/>
          <w:sz w:val="24"/>
          <w:szCs w:val="24"/>
          <w:lang w:val="en-GB"/>
        </w:rPr>
        <w:t xml:space="preserve"> </w:t>
      </w:r>
      <w:proofErr w:type="spellStart"/>
      <w:r w:rsidR="00FC338C">
        <w:rPr>
          <w:rFonts w:ascii="Times New Roman" w:hAnsi="Times New Roman" w:cs="Times New Roman"/>
          <w:sz w:val="24"/>
          <w:szCs w:val="24"/>
          <w:lang w:val="en-GB"/>
        </w:rPr>
        <w:t>l’argile</w:t>
      </w:r>
      <w:proofErr w:type="spellEnd"/>
      <w:r w:rsidR="00FC338C">
        <w:rPr>
          <w:rFonts w:ascii="Times New Roman" w:hAnsi="Times New Roman" w:cs="Times New Roman"/>
          <w:sz w:val="24"/>
          <w:szCs w:val="24"/>
          <w:lang w:val="en-GB"/>
        </w:rPr>
        <w:t xml:space="preserve"> et le </w:t>
      </w:r>
      <w:proofErr w:type="spellStart"/>
      <w:r w:rsidR="00FC338C">
        <w:rPr>
          <w:rFonts w:ascii="Times New Roman" w:hAnsi="Times New Roman" w:cs="Times New Roman"/>
          <w:sz w:val="24"/>
          <w:szCs w:val="24"/>
          <w:lang w:val="en-GB"/>
        </w:rPr>
        <w:t>verre</w:t>
      </w:r>
      <w:proofErr w:type="spellEnd"/>
      <w:r w:rsidR="00FC338C">
        <w:rPr>
          <w:rFonts w:ascii="Times New Roman" w:hAnsi="Times New Roman" w:cs="Times New Roman"/>
          <w:sz w:val="24"/>
          <w:szCs w:val="24"/>
          <w:lang w:val="en-GB"/>
        </w:rPr>
        <w:t xml:space="preserve"> (FIFAV) in Montpellier.</w:t>
      </w:r>
    </w:p>
    <w:p w:rsidR="00FC338C" w:rsidRDefault="00FC338C" w:rsidP="00807C1D">
      <w:pPr>
        <w:spacing w:after="0" w:line="276" w:lineRule="auto"/>
        <w:rPr>
          <w:rFonts w:ascii="Times New Roman" w:hAnsi="Times New Roman" w:cs="Times New Roman"/>
          <w:sz w:val="24"/>
          <w:szCs w:val="24"/>
          <w:lang w:val="en-GB"/>
        </w:rPr>
      </w:pPr>
    </w:p>
    <w:p w:rsidR="00FC338C" w:rsidRPr="00FC338C" w:rsidRDefault="00FC338C" w:rsidP="00807C1D">
      <w:p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Their collaboration also extends into the stage produ</w:t>
      </w:r>
      <w:r w:rsidR="00412BE8">
        <w:rPr>
          <w:rFonts w:ascii="Times New Roman" w:hAnsi="Times New Roman" w:cs="Times New Roman"/>
          <w:sz w:val="24"/>
          <w:szCs w:val="24"/>
          <w:lang w:val="en-GB"/>
        </w:rPr>
        <w:t>ctions of Grace Ellen Barkey &amp;</w:t>
      </w:r>
      <w:r>
        <w:rPr>
          <w:rFonts w:ascii="Times New Roman" w:hAnsi="Times New Roman" w:cs="Times New Roman"/>
          <w:sz w:val="24"/>
          <w:szCs w:val="24"/>
          <w:lang w:val="en-GB"/>
        </w:rPr>
        <w:t xml:space="preserve"> Needcompany. Barkey, who set up Needcompany together with Jan Lauwers in 1986, is, as a visual artist, choreographer and performer, a full-time member of this pioneering </w:t>
      </w:r>
      <w:r w:rsidR="00D929C5">
        <w:rPr>
          <w:rFonts w:ascii="Times New Roman" w:hAnsi="Times New Roman" w:cs="Times New Roman"/>
          <w:sz w:val="24"/>
          <w:szCs w:val="24"/>
          <w:lang w:val="en-GB"/>
        </w:rPr>
        <w:t>ensemble</w:t>
      </w:r>
      <w:bookmarkStart w:id="0" w:name="_GoBack"/>
      <w:bookmarkEnd w:id="0"/>
      <w:r>
        <w:rPr>
          <w:rFonts w:ascii="Times New Roman" w:hAnsi="Times New Roman" w:cs="Times New Roman"/>
          <w:sz w:val="24"/>
          <w:szCs w:val="24"/>
          <w:lang w:val="en-GB"/>
        </w:rPr>
        <w:t xml:space="preserve">, which has presented itself as </w:t>
      </w:r>
      <w:r w:rsidR="009904A7">
        <w:rPr>
          <w:rFonts w:ascii="Times New Roman" w:hAnsi="Times New Roman" w:cs="Times New Roman"/>
          <w:sz w:val="24"/>
          <w:szCs w:val="24"/>
          <w:lang w:val="en-GB"/>
        </w:rPr>
        <w:t xml:space="preserve">an </w:t>
      </w:r>
      <w:r w:rsidR="009904A7" w:rsidRPr="009904A7">
        <w:rPr>
          <w:rFonts w:ascii="Times New Roman" w:hAnsi="Times New Roman" w:cs="Times New Roman"/>
          <w:sz w:val="24"/>
          <w:szCs w:val="24"/>
          <w:lang w:val="en-GB"/>
        </w:rPr>
        <w:t xml:space="preserve">artists’ company </w:t>
      </w:r>
      <w:r>
        <w:rPr>
          <w:rFonts w:ascii="Times New Roman" w:hAnsi="Times New Roman" w:cs="Times New Roman"/>
          <w:sz w:val="24"/>
          <w:szCs w:val="24"/>
          <w:lang w:val="en-GB"/>
        </w:rPr>
        <w:t>since the 1980s. Since 1992 Barkey has been making her own productions within Needcompany. Her work is set on the boundary between theatre, dance, performance and art. Lot Lemm has been a member of Needcompany, as artist, stage designer and costume designer, since 1993.</w:t>
      </w:r>
    </w:p>
    <w:sectPr w:rsidR="00FC338C" w:rsidRPr="00FC33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C1D"/>
    <w:rsid w:val="000014A8"/>
    <w:rsid w:val="000B3586"/>
    <w:rsid w:val="00412BE8"/>
    <w:rsid w:val="004C75DB"/>
    <w:rsid w:val="00715B52"/>
    <w:rsid w:val="00807C1D"/>
    <w:rsid w:val="008227B1"/>
    <w:rsid w:val="009904A7"/>
    <w:rsid w:val="00A074A0"/>
    <w:rsid w:val="00D929C5"/>
    <w:rsid w:val="00FC33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11705-AD93-4A4B-9E7E-111E9DCD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471</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dc:creator>
  <cp:keywords/>
  <dc:description/>
  <cp:lastModifiedBy>Elke Janssens</cp:lastModifiedBy>
  <cp:revision>4</cp:revision>
  <dcterms:created xsi:type="dcterms:W3CDTF">2014-03-05T09:23:00Z</dcterms:created>
  <dcterms:modified xsi:type="dcterms:W3CDTF">2014-03-10T14:38:00Z</dcterms:modified>
</cp:coreProperties>
</file>